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3B3A4C64" w:rsidR="005338FE" w:rsidRDefault="0093504E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6B41B7E1">
                <wp:simplePos x="0" y="0"/>
                <wp:positionH relativeFrom="page">
                  <wp:posOffset>817880</wp:posOffset>
                </wp:positionH>
                <wp:positionV relativeFrom="paragraph">
                  <wp:posOffset>348615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3A23DF4A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proofErr w:type="spellStart"/>
                            <w:r w:rsidR="0093504E">
                              <w:rPr>
                                <w:rFonts w:ascii="Times New Roman" w:hAnsi="Times New Roman"/>
                                <w:sz w:val="24"/>
                              </w:rPr>
                              <w:t>Сиволапова</w:t>
                            </w:r>
                            <w:proofErr w:type="spellEnd"/>
                            <w:r w:rsidR="0093504E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Анастасия Константиновна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04C060F1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AC6F69">
                              <w:rPr>
                                <w:rFonts w:ascii="Times New Roman" w:hAnsi="Times New Roman"/>
                              </w:rPr>
                              <w:t>73-75-00 (доб. 10</w:t>
                            </w:r>
                            <w:r w:rsidR="0093504E">
                              <w:rPr>
                                <w:rFonts w:ascii="Times New Roman" w:hAnsi="Times New Roman"/>
                              </w:rPr>
                              <w:t>7</w:t>
                            </w:r>
                            <w:r w:rsidR="00AC6F69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6" style="position:absolute;left:0;text-align:left;margin-left:64.4pt;margin-top:27.4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" filled="f" strokecolor="#a8d08d [1945]" strokeweight="1pt">
                <v:stroke dashstyle="1 1" joinstyle="miter"/>
                <v:textbox>
                  <w:txbxContent>
                    <w:p w14:paraId="11C489AE" w14:textId="3A23DF4A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proofErr w:type="spellStart"/>
                      <w:r w:rsidR="0093504E">
                        <w:rPr>
                          <w:rFonts w:ascii="Times New Roman" w:hAnsi="Times New Roman"/>
                          <w:sz w:val="24"/>
                        </w:rPr>
                        <w:t>Сиволапова</w:t>
                      </w:r>
                      <w:proofErr w:type="spellEnd"/>
                      <w:r w:rsidR="0093504E">
                        <w:rPr>
                          <w:rFonts w:ascii="Times New Roman" w:hAnsi="Times New Roman"/>
                          <w:sz w:val="24"/>
                        </w:rPr>
                        <w:t xml:space="preserve"> Анастасия Константиновна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04C060F1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AC6F69">
                        <w:rPr>
                          <w:rFonts w:ascii="Times New Roman" w:hAnsi="Times New Roman"/>
                        </w:rPr>
                        <w:t>73-75-00 (доб. 10</w:t>
                      </w:r>
                      <w:r w:rsidR="0093504E">
                        <w:rPr>
                          <w:rFonts w:ascii="Times New Roman" w:hAnsi="Times New Roman"/>
                        </w:rPr>
                        <w:t>7</w:t>
                      </w:r>
                      <w:r w:rsidR="00AC6F69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631E284C">
                <wp:simplePos x="0" y="0"/>
                <wp:positionH relativeFrom="margin">
                  <wp:posOffset>130810</wp:posOffset>
                </wp:positionH>
                <wp:positionV relativeFrom="paragraph">
                  <wp:posOffset>3810</wp:posOffset>
                </wp:positionV>
                <wp:extent cx="6355080" cy="2019300"/>
                <wp:effectExtent l="0" t="0" r="26670" b="1905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01930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5D558C" w14:textId="6EFC8A22" w:rsidR="005338F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D6DA1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>Антикризисный менеджмент в ДОО: стратегии устойчивости</w:t>
                            </w:r>
                          </w:p>
                          <w:p w14:paraId="694C29EB" w14:textId="6FB0CAE9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6C6544C1" w14:textId="040B808D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484F4C02" w14:textId="77777777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345E3F9D" w:rsidR="00A66713" w:rsidRDefault="0093504E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108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</w:t>
                                  </w:r>
                                </w:p>
                                <w:p w14:paraId="7C3E423E" w14:textId="6008D865" w:rsidR="00B61C3E" w:rsidRPr="00CD1434" w:rsidRDefault="00A66713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(</w:t>
                                  </w:r>
                                  <w:r w:rsidR="0093504E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54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очно, 54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с.р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.)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12889872" w:rsidR="00B61C3E" w:rsidRPr="00CD1434" w:rsidRDefault="0093504E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14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09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09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28B7A56C" w:rsidR="00B61C3E" w:rsidRPr="00CD1434" w:rsidRDefault="0093504E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11000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3pt;margin-top:.3pt;width:500.4pt;height:15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" filled="f" strokecolor="#538135" strokeweight="1.5pt">
                <v:stroke joinstyle="bevel" endcap="round"/>
                <v:textbox>
                  <w:txbxContent>
                    <w:p w14:paraId="5B5D558C" w14:textId="6EFC8A22" w:rsidR="005338F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  <w:r w:rsidRPr="006D6DA1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>Антикризисный менеджмент в ДОО: стратегии устойчивости</w:t>
                      </w:r>
                    </w:p>
                    <w:p w14:paraId="694C29EB" w14:textId="6FB0CAE9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6C6544C1" w14:textId="040B808D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484F4C02" w14:textId="77777777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345E3F9D" w:rsidR="00A66713" w:rsidRDefault="0093504E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108</w:t>
                            </w:r>
                            <w:r w:rsidR="00A66713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</w:p>
                          <w:p w14:paraId="7C3E423E" w14:textId="6008D865" w:rsidR="00B61C3E" w:rsidRPr="00CD1434" w:rsidRDefault="00A66713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(</w:t>
                            </w:r>
                            <w:r w:rsidR="0093504E">
                              <w:rPr>
                                <w:rFonts w:ascii="Times New Roman" w:hAnsi="Times New Roman"/>
                                <w:b w:val="0"/>
                              </w:rPr>
                              <w:t>54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очно, 54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с.р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.)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12889872" w:rsidR="00B61C3E" w:rsidRPr="00CD1434" w:rsidRDefault="0093504E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14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09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09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28B7A56C" w:rsidR="00B61C3E" w:rsidRPr="00CD1434" w:rsidRDefault="0093504E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11000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D472E9B" w14:textId="77777777" w:rsidR="0093504E" w:rsidRDefault="0093504E" w:rsidP="0093504E">
      <w:pPr>
        <w:pStyle w:val="ds-markdown-paragraph"/>
        <w:ind w:firstLine="709"/>
      </w:pPr>
      <w:r>
        <w:t>В условиях перманентных изменений, роста требований надзорных органов, кадрового дефицита и бюджетных ограничений устойчивость руководителя становится главным условием выживания и развития организации. Интенсив направлен на формирование антикризисного мышления и практических навыков управления в турбулентной среде.</w:t>
      </w:r>
    </w:p>
    <w:p w14:paraId="1307A7B1" w14:textId="77777777" w:rsidR="0093504E" w:rsidRDefault="0093504E" w:rsidP="0093504E">
      <w:pPr>
        <w:pStyle w:val="ds-markdown-paragraph"/>
        <w:ind w:firstLine="709"/>
      </w:pPr>
      <w:r>
        <w:rPr>
          <w:rStyle w:val="a5"/>
        </w:rPr>
        <w:t>Целевая аудитория:</w:t>
      </w:r>
      <w:r>
        <w:t xml:space="preserve"> заведующие дошкольными образовательными организациями и специалисты административного состава.</w:t>
      </w:r>
    </w:p>
    <w:p w14:paraId="5CFC3400" w14:textId="77777777" w:rsidR="0093504E" w:rsidRDefault="0093504E" w:rsidP="0093504E">
      <w:pPr>
        <w:pStyle w:val="ds-markdown-paragraph"/>
        <w:ind w:firstLine="709"/>
      </w:pPr>
      <w:r>
        <w:rPr>
          <w:rStyle w:val="a5"/>
        </w:rPr>
        <w:t>Цель программы:</w:t>
      </w:r>
      <w:r>
        <w:t xml:space="preserve"> сформировать у руководителей ДОО «мышление лидера», обучить стратегиям устойчивости, эффективному делегированию, работе с сопротивлением коллектива, быстрому принятию решений в кризисных ситуациях, а также использованию современных инструментов (включая ИИ) в управлении.</w:t>
      </w:r>
    </w:p>
    <w:p w14:paraId="5CD19910" w14:textId="7D3E602A" w:rsidR="0093504E" w:rsidRDefault="0093504E" w:rsidP="0093504E">
      <w:pPr>
        <w:pStyle w:val="ds-markdown-paragraph"/>
        <w:ind w:firstLine="709"/>
      </w:pPr>
      <w:r>
        <w:rPr>
          <w:rStyle w:val="a5"/>
        </w:rPr>
        <w:t>Формат:</w:t>
      </w:r>
      <w:r>
        <w:t xml:space="preserve"> выездной двухдневный интенсив с полным погружением. 80% времени — практика: деловые игры, симуляции, кейсы, управленческие поединки, нетворкинг в неформальной обстановке.</w:t>
      </w:r>
    </w:p>
    <w:p w14:paraId="6FE9EE0D" w14:textId="77777777" w:rsidR="0093504E" w:rsidRDefault="0093504E" w:rsidP="0093504E">
      <w:pPr>
        <w:pStyle w:val="ds-markdown-paragraph"/>
      </w:pPr>
      <w:r>
        <w:rPr>
          <w:rStyle w:val="a5"/>
        </w:rPr>
        <w:t>Ключевые темы программы:</w:t>
      </w:r>
    </w:p>
    <w:p w14:paraId="7C5E507F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Мышление лидера: стратегия устойчивости.</w:t>
      </w:r>
    </w:p>
    <w:p w14:paraId="49430801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Организационные модели управления ДОО (кейс-игра).</w:t>
      </w:r>
    </w:p>
    <w:p w14:paraId="2B96EF8C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Делегирование полномочий («Семь ключей к делегированию»).</w:t>
      </w:r>
    </w:p>
    <w:p w14:paraId="587097E3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Антикризисный симулятор руководителя детского сада.</w:t>
      </w:r>
    </w:p>
    <w:p w14:paraId="727FCAFC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Алгоритмы безопасности и готовые чек-листы для внештатных ситуаций.</w:t>
      </w:r>
    </w:p>
    <w:p w14:paraId="2B9B187D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Мотивационный конструктор: сохранение ценных сотрудников.</w:t>
      </w:r>
    </w:p>
    <w:p w14:paraId="78073F76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Карта признания: нематериальная мотивация.</w:t>
      </w:r>
    </w:p>
    <w:p w14:paraId="491A79B8" w14:textId="77777777" w:rsidR="0093504E" w:rsidRDefault="0093504E" w:rsidP="0093504E">
      <w:pPr>
        <w:pStyle w:val="ds-markdown-paragraph"/>
        <w:numPr>
          <w:ilvl w:val="0"/>
          <w:numId w:val="6"/>
        </w:numPr>
      </w:pPr>
      <w:proofErr w:type="spellStart"/>
      <w:r>
        <w:t>Промпт</w:t>
      </w:r>
      <w:proofErr w:type="spellEnd"/>
      <w:r>
        <w:t>-инжиниринг образовательных событий (применение ИИ).</w:t>
      </w:r>
    </w:p>
    <w:p w14:paraId="17BC5865" w14:textId="77777777" w:rsidR="0093504E" w:rsidRDefault="0093504E" w:rsidP="0093504E">
      <w:pPr>
        <w:pStyle w:val="ds-markdown-paragraph"/>
        <w:numPr>
          <w:ilvl w:val="0"/>
          <w:numId w:val="6"/>
        </w:numPr>
      </w:pPr>
      <w:r>
        <w:t>Круг опыта: обмен управленческими практиками.</w:t>
      </w:r>
    </w:p>
    <w:p w14:paraId="04989FF4" w14:textId="49396EC6" w:rsidR="006D4BCE" w:rsidRPr="006D4BCE" w:rsidRDefault="0093504E" w:rsidP="0093504E">
      <w:pPr>
        <w:pStyle w:val="ds-markdown-paragraph"/>
        <w:ind w:firstLine="709"/>
      </w:pPr>
      <w:r>
        <w:rPr>
          <w:rStyle w:val="a5"/>
        </w:rPr>
        <w:t>Результаты обучения:</w:t>
      </w:r>
      <w:r>
        <w:t xml:space="preserve"> участники получат готовые алгоритмы действий при проверках, конфликтах и ЧС, освоят схему передачи полномочий, научатся перестраивать структуру сада под новые вызовы без ломки процессов</w:t>
      </w:r>
      <w:r>
        <w:t>.</w:t>
      </w:r>
    </w:p>
    <w:sectPr w:rsidR="006D4BCE" w:rsidRPr="006D4BCE" w:rsidSect="0093504E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F7C04FD"/>
    <w:multiLevelType w:val="multilevel"/>
    <w:tmpl w:val="1F0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50B5"/>
    <w:rsid w:val="0083353B"/>
    <w:rsid w:val="008A3B97"/>
    <w:rsid w:val="008F0C53"/>
    <w:rsid w:val="008F6506"/>
    <w:rsid w:val="0093504E"/>
    <w:rsid w:val="0096036C"/>
    <w:rsid w:val="009A5D4B"/>
    <w:rsid w:val="009B4E33"/>
    <w:rsid w:val="009D31DE"/>
    <w:rsid w:val="009E3E14"/>
    <w:rsid w:val="00A129ED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ds-markdown-paragraph">
    <w:name w:val="ds-markdown-paragraph"/>
    <w:basedOn w:val="a"/>
    <w:rsid w:val="00935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2026-09-15T05:51:00Z</dcterms:created>
  <dcterms:modified xsi:type="dcterms:W3CDTF">2026-09-15T05:51:00Z</dcterms:modified>
</cp:coreProperties>
</file>